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105" w:rsidRDefault="007E5105" w:rsidP="007E5105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Приложение</w:t>
      </w:r>
    </w:p>
    <w:p w:rsidR="007E5105" w:rsidRDefault="007E5105" w:rsidP="007E5105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E5105" w:rsidRDefault="007E5105" w:rsidP="007E5105">
      <w:pPr>
        <w:spacing w:after="0" w:line="240" w:lineRule="auto"/>
        <w:ind w:right="-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          Проект </w:t>
      </w:r>
    </w:p>
    <w:p w:rsidR="00E45351" w:rsidRPr="007E5105" w:rsidRDefault="00E45351" w:rsidP="007D2A39">
      <w:pPr>
        <w:spacing w:before="400"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ПОЛОЖЕНИЕ</w:t>
      </w:r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порядке предоставления информации из Государственного реестра национальных паспортов граждан Кыргызской Республики</w:t>
      </w:r>
    </w:p>
    <w:p w:rsidR="00E45351" w:rsidRPr="00E45351" w:rsidRDefault="00E45351" w:rsidP="007D2A39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0" w:name="r1"/>
      <w:bookmarkEnd w:id="0"/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 Общие положения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о порядке предоставления информации из Государственного реестра национальных паспорто</w:t>
      </w:r>
      <w:r w:rsidR="007E5105">
        <w:rPr>
          <w:rFonts w:ascii="Times New Roman" w:eastAsia="Times New Roman" w:hAnsi="Times New Roman" w:cs="Times New Roman"/>
          <w:sz w:val="28"/>
          <w:szCs w:val="28"/>
          <w:lang w:eastAsia="ru-RU"/>
        </w:rPr>
        <w:t>в граждан Кыргызской Республики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разработано в целях обеспечения банков, небанковских финансово-кредитных организаций, </w:t>
      </w:r>
      <w:r w:rsidR="007F6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нотариальных контор, 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частных нотариусов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операторов мобильной сотовой связи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получатели) актуальной информацией о действительных и недействительных паспортах граждан Кыргызской Республики образца 2004 года (ID-карта) и идентификационных картах - паспортах граждан Кыргызской Республики образца 2017 года (ID-карта) посредством электронного</w:t>
      </w:r>
      <w:proofErr w:type="gramEnd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сервиса Государственной регистрационной службы при Правительстве Кыргызской Республики.</w:t>
      </w:r>
    </w:p>
    <w:p w:rsid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определяет последовательность действий при предоставлении получателям информации из Государственного реестра национальных паспортов граждан Кыргызской Республики (далее - Государственный реестр), устанавливает и определяет порядок взаимодействия получателей с Государственной регистрационной службой при Правительстве Кыргызской Республики (далее - держатель) и государственным предприятием, находящимся в ведении держателя Государственного реестра (далее - обработчик), в целях обеспечения получателей актуальной информацией из Государственного реестра.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Настоящее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 разработано в соответствии с законами Кыргызской Республики «Об информации персонального характера», «</w:t>
      </w:r>
      <w:r w:rsidRPr="00E45351">
        <w:rPr>
          <w:rFonts w:ascii="Times New Roman" w:hAnsi="Times New Roman" w:cs="Times New Roman"/>
          <w:sz w:val="28"/>
          <w:szCs w:val="28"/>
        </w:rPr>
        <w:t>О противодействии финансированию террористической деятельности и легализации (отмыванию) преступных доходов»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Положением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 Едином государственном реестре населения Кырг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ызской Республики, утвержденным постановлением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</w:t>
      </w:r>
      <w:r w:rsidR="00DE2C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21 октября 2013 года № 573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Государственном реестре национальных паспортов граждан Кыргызской Республики, утвержденным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 от 3 апреля 2017 года № 196.</w:t>
      </w:r>
    </w:p>
    <w:p w:rsidR="00E45351" w:rsidRPr="00E45351" w:rsidRDefault="00E45351" w:rsidP="007D2A39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1" w:name="r2"/>
      <w:bookmarkEnd w:id="1"/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 Взаимодействие и порядок предоставления получателям информации из Государственного реестра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Информация, содержащаяся в Государственном реестре, предоставляется получателям на условиях, определенных в соглашении, 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заключаемом между держателем, обработчиком и получателем, на платной основе</w:t>
      </w:r>
      <w:r w:rsidR="008E38F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Порядок взаимодействия по организационно-техническим вопросам и предоставления информации из Государственного реестра определяется держателем в соответствии с настоящим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оложением.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6. Предоставление информации из Государственного реестра осуществляется обработчиком через электронный сервис держателя посредством веб-сервисов или портала электронных услуг держателя.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7. Предоставление информации из Государственного реестра посредством веб-сервисов осуществляется при наличии у получателя программно-аппаратных средств, предназначенных для осуществления информационного взаимодействия по защищенным каналам связи в режиме онлайн.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В случае отсутствия технической оснащенности получателя, предусмотренной пунктом 7 настоящего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оложения, предоставление информации из Государственного реестра осуществляется посредством портала электронных услуг держателя по выделенным держателем защищенным каналам связи.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Предоставление информации из Государственного реестра осуществляется при наличии согласия субъекта персональных данных на передачу его персональных данных, полученного в порядке и по форме, утвержденными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Правительства Кыргызской Республики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Порядка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получения согласия субъекта персональных данных на сбор и обработку его персональных данных, порядка и формы уведомления субъектов персональных данных о передаче их персональных данных третьей стороне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 ноября 2017 года № 759.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Предоставление информации из Государственного реестра осуществляется в режиме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. Введенный запрос обрабатывается информационной системой, при наличии совпадений получателю предоставляется информация о субъекте персональных данных.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11. Для формирования запроса получатель: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получает согласие субъекта персональных данных на передачу его персональных данных в соответствии с порядком и формой, указанными в пункте 9 настоящего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вводит в информационной системе персональный идентификационный номер гражданина (далее - ПИН) и номер паспорта;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подтверждает в информационной системе наличие получения от субъекта персональных данных письменного согласия на передачу его персональных данных путем проставления отметки.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ответ по запрошенным ПИН и номеру паспорта предоставляются следующие персональные данные: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тип национального паспорта;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персональный идентификационный номер;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фамилия, имя;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отчество (при наличии);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рождения;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номер документа;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орган, выдавший документ, и его код;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дата выдачи;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срок действия;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цифровое изображение лица;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место жительства;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семейное положение.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13. Информация из Государственного реестра предоставляется только для подтверждения сведений, представленных получателю субъектом персональных данных.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14. Держатель, обработчик и получатель ежедекадно производят сверку полученных от субъектов персональных данных согласий на передачу их персональных данных по статистике предоставленных сведений из Государственного реестра, в соответствии с порядком, утвержденным держателем.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proofErr w:type="gramStart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выявления держателем или обработчиком фактов несанкционированного получения информации получателем из Государственного реестра, выраженного в отсутствии согласия субъекта на передачу его персональных данных в порядке и по форме, указанными в пункте 9 настоящего </w:t>
      </w:r>
      <w:r w:rsidR="0018489E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оложения, держатель принимает меры в виде полного прекращения предоставления информации из Государственного реестра с последующим расторжением соответствующего соглашения, указанного в пункте 4 настоящего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оложения, и направляет</w:t>
      </w:r>
      <w:proofErr w:type="gramEnd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соответствующие материалы в уполномоченный государственный орган по персональным данным.</w:t>
      </w:r>
    </w:p>
    <w:p w:rsidR="00E45351" w:rsidRPr="00E45351" w:rsidRDefault="00E45351" w:rsidP="007D2A39">
      <w:pPr>
        <w:spacing w:before="20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2" w:name="r3"/>
      <w:bookmarkEnd w:id="2"/>
      <w:r w:rsidRPr="00E4535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Ответственность за предоставление и использование информации из Государственного реестра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Лица, ответственные за ведение Государственного реестра, несут персональную ответственность за полноту, достоверность и целостность информации, а также ее неразглашение в соответствии с </w:t>
      </w:r>
      <w:r w:rsidR="001848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630C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головным 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17. В случае наличия в Государственном реестре недостоверных и неактуальных сведений, держатель и обработчик принимают меры по их актуализации.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Получатель персональных данных в соответствии с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Законом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Кыргызской Республики 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Об информации персонального характера</w:t>
      </w:r>
      <w:r w:rsidR="00892C58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несет ответственность </w:t>
      </w:r>
      <w:proofErr w:type="gramStart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proofErr w:type="gramEnd"/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обеспечение конфиденциальности полученных сведений персонального характера;</w:t>
      </w:r>
      <w:bookmarkStart w:id="3" w:name="_GoBack"/>
      <w:bookmarkEnd w:id="3"/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соблюдение требований по защите полученных сведений персонального характера;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 разглашение, распространение, использование сведений персонального характера в личных целях сотрудниками получателя либо передачу третьим лицам сведений персонального характера.</w:t>
      </w:r>
    </w:p>
    <w:p w:rsidR="00E45351" w:rsidRPr="00E45351" w:rsidRDefault="00E45351" w:rsidP="007D2A39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19. Лица, которым персональные данные стали известны в силу их служебного положения, принимают на себя обязательства и несут ответственность по обеспечению конфиденциа</w:t>
      </w:r>
      <w:r w:rsidR="007D2A39">
        <w:rPr>
          <w:rFonts w:ascii="Times New Roman" w:eastAsia="Times New Roman" w:hAnsi="Times New Roman" w:cs="Times New Roman"/>
          <w:sz w:val="28"/>
          <w:szCs w:val="28"/>
          <w:lang w:eastAsia="ru-RU"/>
        </w:rPr>
        <w:t>льности этих персональных данных</w:t>
      </w:r>
      <w:r w:rsidRPr="00E45351">
        <w:rPr>
          <w:rFonts w:ascii="Times New Roman" w:eastAsia="Times New Roman" w:hAnsi="Times New Roman" w:cs="Times New Roman"/>
          <w:sz w:val="28"/>
          <w:szCs w:val="28"/>
          <w:lang w:eastAsia="ru-RU"/>
        </w:rPr>
        <w:t>. Такие обязательства остаются в силе и после окончания работы этих лиц с персональными данными в течение срока сохранения режима конфиденциальности.</w:t>
      </w:r>
    </w:p>
    <w:p w:rsidR="00087E81" w:rsidRPr="00E45351" w:rsidRDefault="00087E81" w:rsidP="007D2A39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087E81" w:rsidRPr="00E453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C27A9E"/>
    <w:multiLevelType w:val="multilevel"/>
    <w:tmpl w:val="2BF816D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241A3DD4"/>
    <w:multiLevelType w:val="multilevel"/>
    <w:tmpl w:val="B9625F7A"/>
    <w:lvl w:ilvl="0">
      <w:start w:val="1"/>
      <w:numFmt w:val="decimal"/>
      <w:pStyle w:val="1"/>
      <w:lvlText w:val="%1."/>
      <w:lvlJc w:val="left"/>
      <w:pPr>
        <w:tabs>
          <w:tab w:val="num" w:pos="2640"/>
        </w:tabs>
        <w:ind w:left="1920" w:hanging="360"/>
      </w:pPr>
    </w:lvl>
    <w:lvl w:ilvl="1">
      <w:start w:val="1"/>
      <w:numFmt w:val="decimal"/>
      <w:pStyle w:val="2"/>
      <w:lvlText w:val="%1.%2."/>
      <w:lvlJc w:val="left"/>
      <w:pPr>
        <w:tabs>
          <w:tab w:val="num" w:pos="2880"/>
        </w:tabs>
        <w:ind w:left="1512" w:hanging="432"/>
      </w:pPr>
    </w:lvl>
    <w:lvl w:ilvl="2">
      <w:start w:val="1"/>
      <w:numFmt w:val="decimal"/>
      <w:pStyle w:val="3"/>
      <w:lvlText w:val="%1.%2.%3."/>
      <w:lvlJc w:val="left"/>
      <w:pPr>
        <w:tabs>
          <w:tab w:val="num" w:pos="4320"/>
        </w:tabs>
        <w:ind w:left="1944" w:hanging="504"/>
      </w:pPr>
    </w:lvl>
    <w:lvl w:ilvl="3">
      <w:start w:val="1"/>
      <w:numFmt w:val="decimal"/>
      <w:lvlText w:val="%1.%2.%3.%4."/>
      <w:lvlJc w:val="left"/>
      <w:pPr>
        <w:tabs>
          <w:tab w:val="num" w:pos="5400"/>
        </w:tabs>
        <w:ind w:left="2448" w:hanging="648"/>
      </w:pPr>
    </w:lvl>
    <w:lvl w:ilvl="4">
      <w:start w:val="1"/>
      <w:numFmt w:val="decimal"/>
      <w:lvlText w:val="%1.%2.%3.%4.%5."/>
      <w:lvlJc w:val="left"/>
      <w:pPr>
        <w:tabs>
          <w:tab w:val="num" w:pos="6480"/>
        </w:tabs>
        <w:ind w:left="2952" w:hanging="792"/>
      </w:pPr>
    </w:lvl>
    <w:lvl w:ilvl="5">
      <w:start w:val="1"/>
      <w:numFmt w:val="decimal"/>
      <w:pStyle w:val="6"/>
      <w:lvlText w:val="%1.%2.%3.%4.%5.%6."/>
      <w:lvlJc w:val="left"/>
      <w:pPr>
        <w:tabs>
          <w:tab w:val="num" w:pos="7920"/>
        </w:tabs>
        <w:ind w:left="3456" w:hanging="936"/>
      </w:pPr>
    </w:lvl>
    <w:lvl w:ilvl="6">
      <w:start w:val="1"/>
      <w:numFmt w:val="decimal"/>
      <w:lvlText w:val="%1.%2.%3.%4.%5.%6.%7."/>
      <w:lvlJc w:val="left"/>
      <w:pPr>
        <w:tabs>
          <w:tab w:val="num" w:pos="9000"/>
        </w:tabs>
        <w:ind w:left="396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0440"/>
        </w:tabs>
        <w:ind w:left="446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11520"/>
        </w:tabs>
        <w:ind w:left="5040" w:hanging="1440"/>
      </w:pPr>
    </w:lvl>
  </w:abstractNum>
  <w:abstractNum w:abstractNumId="2">
    <w:nsid w:val="58021533"/>
    <w:multiLevelType w:val="hybridMultilevel"/>
    <w:tmpl w:val="DE308A06"/>
    <w:lvl w:ilvl="0" w:tplc="02A0112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132535E"/>
    <w:multiLevelType w:val="hybridMultilevel"/>
    <w:tmpl w:val="E6ACF318"/>
    <w:lvl w:ilvl="0" w:tplc="3A589A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76A90"/>
    <w:multiLevelType w:val="hybridMultilevel"/>
    <w:tmpl w:val="C6F4F6BA"/>
    <w:lvl w:ilvl="0" w:tplc="3A589AC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7D185042"/>
    <w:multiLevelType w:val="hybridMultilevel"/>
    <w:tmpl w:val="54B4E2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1"/>
    <w:lvlOverride w:ilvl="0">
      <w:startOverride w:val="4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C25"/>
    <w:rsid w:val="00032E87"/>
    <w:rsid w:val="00087E81"/>
    <w:rsid w:val="000C03A0"/>
    <w:rsid w:val="000D5177"/>
    <w:rsid w:val="000D671C"/>
    <w:rsid w:val="001236EE"/>
    <w:rsid w:val="00161649"/>
    <w:rsid w:val="0018489E"/>
    <w:rsid w:val="001C38E7"/>
    <w:rsid w:val="001F1B22"/>
    <w:rsid w:val="002162F8"/>
    <w:rsid w:val="0028197E"/>
    <w:rsid w:val="00281F81"/>
    <w:rsid w:val="002E719E"/>
    <w:rsid w:val="00303BB7"/>
    <w:rsid w:val="00492887"/>
    <w:rsid w:val="004B7730"/>
    <w:rsid w:val="00502DAF"/>
    <w:rsid w:val="00545C25"/>
    <w:rsid w:val="005655BF"/>
    <w:rsid w:val="0058379F"/>
    <w:rsid w:val="005E0F07"/>
    <w:rsid w:val="005F4FA9"/>
    <w:rsid w:val="00630CF3"/>
    <w:rsid w:val="00661FD9"/>
    <w:rsid w:val="006C23BF"/>
    <w:rsid w:val="006D18A1"/>
    <w:rsid w:val="006D794B"/>
    <w:rsid w:val="006E473F"/>
    <w:rsid w:val="007D2A39"/>
    <w:rsid w:val="007D45F8"/>
    <w:rsid w:val="007E5105"/>
    <w:rsid w:val="007F6176"/>
    <w:rsid w:val="00857F79"/>
    <w:rsid w:val="00867AAD"/>
    <w:rsid w:val="00892C58"/>
    <w:rsid w:val="008E38FD"/>
    <w:rsid w:val="00A21415"/>
    <w:rsid w:val="00A244CC"/>
    <w:rsid w:val="00A253E8"/>
    <w:rsid w:val="00A25F57"/>
    <w:rsid w:val="00A5011B"/>
    <w:rsid w:val="00A76F06"/>
    <w:rsid w:val="00AA50EE"/>
    <w:rsid w:val="00AE679B"/>
    <w:rsid w:val="00B0169A"/>
    <w:rsid w:val="00B055D2"/>
    <w:rsid w:val="00B77B91"/>
    <w:rsid w:val="00B931DA"/>
    <w:rsid w:val="00BE256C"/>
    <w:rsid w:val="00C343FC"/>
    <w:rsid w:val="00C4070B"/>
    <w:rsid w:val="00C57E96"/>
    <w:rsid w:val="00C752A8"/>
    <w:rsid w:val="00C7532D"/>
    <w:rsid w:val="00D60696"/>
    <w:rsid w:val="00DA41FF"/>
    <w:rsid w:val="00DE2C1A"/>
    <w:rsid w:val="00E45351"/>
    <w:rsid w:val="00E561F5"/>
    <w:rsid w:val="00E94B47"/>
    <w:rsid w:val="00EA1311"/>
    <w:rsid w:val="00F76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070B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70B"/>
    <w:pPr>
      <w:keepNext/>
      <w:numPr>
        <w:ilvl w:val="1"/>
        <w:numId w:val="1"/>
      </w:numPr>
      <w:tabs>
        <w:tab w:val="clear" w:pos="2880"/>
      </w:tabs>
      <w:spacing w:before="120" w:after="60" w:line="240" w:lineRule="auto"/>
      <w:ind w:left="0" w:firstLine="720"/>
      <w:jc w:val="both"/>
      <w:outlineLvl w:val="1"/>
    </w:pPr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4070B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4070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4070B"/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070B"/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4070B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List Paragraph"/>
    <w:basedOn w:val="a"/>
    <w:uiPriority w:val="34"/>
    <w:qFormat/>
    <w:rsid w:val="00C4070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07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2E71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C38E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4535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4535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4535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53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89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4070B"/>
    <w:pPr>
      <w:keepNext/>
      <w:numPr>
        <w:numId w:val="1"/>
      </w:numPr>
      <w:spacing w:before="240" w:after="60" w:line="240" w:lineRule="auto"/>
      <w:jc w:val="both"/>
      <w:outlineLvl w:val="0"/>
    </w:pPr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C4070B"/>
    <w:pPr>
      <w:keepNext/>
      <w:numPr>
        <w:ilvl w:val="1"/>
        <w:numId w:val="1"/>
      </w:numPr>
      <w:tabs>
        <w:tab w:val="clear" w:pos="2880"/>
      </w:tabs>
      <w:spacing w:before="120" w:after="60" w:line="240" w:lineRule="auto"/>
      <w:ind w:left="0" w:firstLine="720"/>
      <w:jc w:val="both"/>
      <w:outlineLvl w:val="1"/>
    </w:pPr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C4070B"/>
    <w:pPr>
      <w:keepNext/>
      <w:numPr>
        <w:ilvl w:val="2"/>
        <w:numId w:val="1"/>
      </w:numPr>
      <w:spacing w:before="240" w:after="60" w:line="240" w:lineRule="auto"/>
      <w:jc w:val="both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C4070B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40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C4070B"/>
    <w:rPr>
      <w:rFonts w:ascii="Times New Roman" w:eastAsia="Times New Roman" w:hAnsi="Times New Roman" w:cs="Arial"/>
      <w:bCs/>
      <w:caps/>
      <w:kern w:val="32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C4070B"/>
    <w:rPr>
      <w:rFonts w:ascii="Times New Roman" w:eastAsia="Times New Roman" w:hAnsi="Times New Roman" w:cs="Arial"/>
      <w:bCs/>
      <w:i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4070B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4070B"/>
    <w:rPr>
      <w:rFonts w:ascii="Times New Roman" w:eastAsia="Times New Roman" w:hAnsi="Times New Roman" w:cs="Times New Roman"/>
      <w:b/>
      <w:bCs/>
      <w:lang w:eastAsia="ru-RU"/>
    </w:rPr>
  </w:style>
  <w:style w:type="paragraph" w:styleId="a4">
    <w:name w:val="List Paragraph"/>
    <w:basedOn w:val="a"/>
    <w:uiPriority w:val="34"/>
    <w:qFormat/>
    <w:rsid w:val="00C4070B"/>
    <w:pPr>
      <w:ind w:left="720"/>
      <w:contextualSpacing/>
    </w:pPr>
    <w:rPr>
      <w:rFonts w:ascii="Calibri" w:eastAsia="Calibri" w:hAnsi="Calibri" w:cs="Times New Roman"/>
    </w:rPr>
  </w:style>
  <w:style w:type="paragraph" w:styleId="a5">
    <w:name w:val="No Spacing"/>
    <w:uiPriority w:val="1"/>
    <w:qFormat/>
    <w:rsid w:val="00C4070B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tkTekst">
    <w:name w:val="_Текст обычный (tkTekst)"/>
    <w:basedOn w:val="a"/>
    <w:rsid w:val="002E719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1C38E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E45351"/>
    <w:rPr>
      <w:color w:val="0000FF"/>
      <w:u w:val="single"/>
    </w:rPr>
  </w:style>
  <w:style w:type="paragraph" w:customStyle="1" w:styleId="tkRedakcijaSpisok">
    <w:name w:val="_В редакции список (tkRedakcijaSpisok)"/>
    <w:basedOn w:val="a"/>
    <w:rsid w:val="00E45351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E45351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E453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848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848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4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1516C-1A91-428C-9A3D-62812C1AF1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1077</Words>
  <Characters>6139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Кененбаева</dc:creator>
  <cp:lastModifiedBy>user</cp:lastModifiedBy>
  <cp:revision>14</cp:revision>
  <cp:lastPrinted>2019-10-25T03:23:00Z</cp:lastPrinted>
  <dcterms:created xsi:type="dcterms:W3CDTF">2019-09-20T05:58:00Z</dcterms:created>
  <dcterms:modified xsi:type="dcterms:W3CDTF">2019-10-25T03:23:00Z</dcterms:modified>
</cp:coreProperties>
</file>